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A7" w:rsidRPr="009626A7" w:rsidRDefault="009626A7" w:rsidP="007C3A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Расчёт времени автономной работы источников бесперебойного питания </w:t>
      </w:r>
      <w:r>
        <w:rPr>
          <w:rFonts w:ascii="Times New Roman" w:hAnsi="Times New Roman" w:cs="Times New Roman"/>
          <w:lang w:val="en-US"/>
        </w:rPr>
        <w:t>Salicru</w:t>
      </w:r>
    </w:p>
    <w:bookmarkStart w:id="0" w:name="_MON_1602679433"/>
    <w:bookmarkEnd w:id="0"/>
    <w:p w:rsidR="0092307C" w:rsidRDefault="007E1CCF" w:rsidP="007C3A3C">
      <w:pPr>
        <w:jc w:val="center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object w:dxaOrig="6986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10.55pt;height:115.85pt" o:ole="">
            <v:imagedata r:id="rId4" o:title=""/>
          </v:shape>
          <o:OLEObject Type="Embed" ProgID="Excel.Sheet.12" ShapeID="_x0000_i1057" DrawAspect="Content" ObjectID="_1603004887" r:id="rId5"/>
        </w:object>
      </w:r>
    </w:p>
    <w:p w:rsidR="004D4497" w:rsidRPr="004D4497" w:rsidRDefault="004D4497" w:rsidP="007C3A3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Объект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Excel </w:t>
      </w:r>
      <w:r>
        <w:rPr>
          <w:rFonts w:ascii="Times New Roman" w:hAnsi="Times New Roman" w:cs="Times New Roman"/>
          <w:sz w:val="18"/>
          <w:szCs w:val="18"/>
        </w:rPr>
        <w:t>для выполнения расчёта</w:t>
      </w:r>
    </w:p>
    <w:p w:rsidR="0092307C" w:rsidRPr="00392BF8" w:rsidRDefault="005C4F86" w:rsidP="0092307C">
      <w:pPr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Алгоритм расчёта:</w:t>
      </w:r>
    </w:p>
    <w:p w:rsidR="005C4F86" w:rsidRPr="00392BF8" w:rsidRDefault="00F778A7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Время автономной работы рассчитывается исходя из следующей формулы:</w:t>
      </w:r>
    </w:p>
    <w:p w:rsidR="00F778A7" w:rsidRPr="00392BF8" w:rsidRDefault="00F778A7" w:rsidP="0092307C">
      <w:pPr>
        <w:rPr>
          <w:rFonts w:ascii="Times New Roman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</w:rPr>
                <m:t>)∙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КПД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Cambria Math" w:cs="Times New Roman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</w:rPr>
                <m:t>∙60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P</m:t>
              </m:r>
            </m:den>
          </m:f>
        </m:oMath>
      </m:oMathPara>
    </w:p>
    <w:p w:rsidR="0092307C" w:rsidRPr="00392BF8" w:rsidRDefault="00F778A7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где:</w:t>
      </w: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i/>
          <w:lang w:val="en-US"/>
        </w:rPr>
        <w:t>T</w:t>
      </w:r>
      <w:r w:rsidRPr="00392BF8">
        <w:rPr>
          <w:rFonts w:ascii="Times New Roman" w:hAnsi="Times New Roman" w:cs="Times New Roman"/>
        </w:rPr>
        <w:t xml:space="preserve"> – расчётное время работы от аккумуляторов</w:t>
      </w:r>
      <w:r w:rsidR="008F52EB" w:rsidRPr="00392BF8">
        <w:rPr>
          <w:rFonts w:ascii="Times New Roman" w:hAnsi="Times New Roman" w:cs="Times New Roman"/>
        </w:rPr>
        <w:t>, мин.</w:t>
      </w:r>
    </w:p>
    <w:p w:rsidR="009232AC" w:rsidRPr="00392BF8" w:rsidRDefault="00F778A7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i/>
          <w:lang w:val="en-US"/>
        </w:rPr>
        <w:t>C</w:t>
      </w:r>
      <w:r w:rsidRPr="00392BF8">
        <w:rPr>
          <w:rFonts w:ascii="Times New Roman" w:hAnsi="Times New Roman" w:cs="Times New Roman"/>
          <w:i/>
          <w:vertAlign w:val="subscript"/>
        </w:rPr>
        <w:t>ИБП</w:t>
      </w:r>
      <w:r w:rsidRPr="00392BF8">
        <w:rPr>
          <w:rFonts w:ascii="Times New Roman" w:hAnsi="Times New Roman" w:cs="Times New Roman"/>
        </w:rPr>
        <w:t xml:space="preserve"> – ёмкость аккумуляторных батарей, встроенных в источник бесперебойного питания</w:t>
      </w:r>
      <w:r w:rsidR="008F52EB" w:rsidRPr="00392BF8">
        <w:rPr>
          <w:rFonts w:ascii="Times New Roman" w:hAnsi="Times New Roman" w:cs="Times New Roman"/>
        </w:rPr>
        <w:t>, Вт·ч</w:t>
      </w:r>
      <w:r w:rsidRPr="00392BF8">
        <w:rPr>
          <w:rFonts w:ascii="Times New Roman" w:hAnsi="Times New Roman" w:cs="Times New Roman"/>
        </w:rPr>
        <w:t xml:space="preserve">. </w:t>
      </w:r>
    </w:p>
    <w:p w:rsidR="009232AC" w:rsidRPr="00392BF8" w:rsidRDefault="009232AC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i/>
        </w:rPr>
        <w:t>С</w:t>
      </w:r>
      <w:r w:rsidRPr="00392BF8">
        <w:rPr>
          <w:rFonts w:ascii="Times New Roman" w:hAnsi="Times New Roman" w:cs="Times New Roman"/>
          <w:i/>
          <w:vertAlign w:val="subscript"/>
        </w:rPr>
        <w:t>АКБ</w:t>
      </w:r>
      <w:r w:rsidRPr="00392BF8">
        <w:rPr>
          <w:rFonts w:ascii="Times New Roman" w:hAnsi="Times New Roman" w:cs="Times New Roman"/>
          <w:i/>
        </w:rPr>
        <w:t xml:space="preserve"> </w:t>
      </w:r>
      <w:r w:rsidRPr="00392BF8">
        <w:rPr>
          <w:rFonts w:ascii="Times New Roman" w:hAnsi="Times New Roman" w:cs="Times New Roman"/>
        </w:rPr>
        <w:t xml:space="preserve">– ёмкость аккумуляторных батарей, </w:t>
      </w:r>
      <w:r w:rsidR="008F52EB" w:rsidRPr="00392BF8">
        <w:rPr>
          <w:rFonts w:ascii="Times New Roman" w:hAnsi="Times New Roman" w:cs="Times New Roman"/>
        </w:rPr>
        <w:t>встроенных</w:t>
      </w:r>
      <w:r w:rsidRPr="00392BF8">
        <w:rPr>
          <w:rFonts w:ascii="Times New Roman" w:hAnsi="Times New Roman" w:cs="Times New Roman"/>
        </w:rPr>
        <w:t xml:space="preserve"> в аккумуляторное расширение для источника бесперебойного питания</w:t>
      </w:r>
      <w:r w:rsidR="008F52EB" w:rsidRPr="00392BF8">
        <w:rPr>
          <w:rFonts w:ascii="Times New Roman" w:hAnsi="Times New Roman" w:cs="Times New Roman"/>
        </w:rPr>
        <w:t>, Вт·ч</w:t>
      </w:r>
      <w:r w:rsidRPr="00392BF8">
        <w:rPr>
          <w:rFonts w:ascii="Times New Roman" w:hAnsi="Times New Roman" w:cs="Times New Roman"/>
        </w:rPr>
        <w:t>.</w:t>
      </w:r>
    </w:p>
    <w:p w:rsidR="009232AC" w:rsidRPr="00392BF8" w:rsidRDefault="009232AC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i/>
          <w:lang w:val="en-US"/>
        </w:rPr>
        <w:t>n</w:t>
      </w:r>
      <w:r w:rsidRPr="00392BF8">
        <w:rPr>
          <w:rFonts w:ascii="Times New Roman" w:hAnsi="Times New Roman" w:cs="Times New Roman"/>
          <w:i/>
          <w:vertAlign w:val="subscript"/>
        </w:rPr>
        <w:t>АКР</w:t>
      </w:r>
      <w:r w:rsidRPr="00392BF8">
        <w:rPr>
          <w:rFonts w:ascii="Times New Roman" w:hAnsi="Times New Roman" w:cs="Times New Roman"/>
        </w:rPr>
        <w:t xml:space="preserve"> – количество аккумуляторных расширений</w:t>
      </w:r>
      <w:r w:rsidR="00B745C9" w:rsidRPr="00392BF8">
        <w:rPr>
          <w:rFonts w:ascii="Times New Roman" w:hAnsi="Times New Roman" w:cs="Times New Roman"/>
        </w:rPr>
        <w:t>, подключаемых к источнику бесперебойного питания.</w:t>
      </w:r>
    </w:p>
    <w:p w:rsidR="00FB56BD" w:rsidRPr="00392BF8" w:rsidRDefault="00FB56BD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D85352">
        <w:rPr>
          <w:rFonts w:ascii="Times New Roman" w:hAnsi="Times New Roman" w:cs="Times New Roman"/>
          <w:i/>
        </w:rPr>
        <w:t>КПД</w:t>
      </w:r>
      <w:r w:rsidRPr="00D85352">
        <w:rPr>
          <w:rFonts w:ascii="Times New Roman" w:hAnsi="Times New Roman" w:cs="Times New Roman"/>
          <w:i/>
          <w:vertAlign w:val="subscript"/>
        </w:rPr>
        <w:t>ИБП</w:t>
      </w:r>
      <w:r w:rsidRPr="00392BF8">
        <w:rPr>
          <w:rFonts w:ascii="Times New Roman" w:hAnsi="Times New Roman" w:cs="Times New Roman"/>
        </w:rPr>
        <w:t xml:space="preserve"> – КПД инвертора источника бесперебойного питания. Как правило, </w:t>
      </w:r>
      <w:r w:rsidR="00AA18A3">
        <w:rPr>
          <w:rFonts w:ascii="Times New Roman" w:hAnsi="Times New Roman" w:cs="Times New Roman"/>
        </w:rPr>
        <w:t>составляет</w:t>
      </w:r>
      <w:r w:rsidRPr="00392BF8">
        <w:rPr>
          <w:rFonts w:ascii="Times New Roman" w:hAnsi="Times New Roman" w:cs="Times New Roman"/>
        </w:rPr>
        <w:t xml:space="preserve"> 0,8</w:t>
      </w:r>
      <w:r w:rsidR="00FA3010">
        <w:rPr>
          <w:rFonts w:ascii="Times New Roman" w:hAnsi="Times New Roman" w:cs="Times New Roman"/>
        </w:rPr>
        <w:t xml:space="preserve"> (80%)</w:t>
      </w:r>
      <w:r w:rsidRPr="00392BF8">
        <w:rPr>
          <w:rFonts w:ascii="Times New Roman" w:hAnsi="Times New Roman" w:cs="Times New Roman"/>
        </w:rPr>
        <w:t>.</w:t>
      </w:r>
    </w:p>
    <w:p w:rsidR="00FB56BD" w:rsidRPr="00392BF8" w:rsidRDefault="00FB56BD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F922E7">
        <w:rPr>
          <w:rFonts w:ascii="Times New Roman" w:hAnsi="Times New Roman" w:cs="Times New Roman"/>
        </w:rPr>
        <w:t xml:space="preserve">60 – </w:t>
      </w:r>
      <w:r w:rsidRPr="00392BF8">
        <w:rPr>
          <w:rFonts w:ascii="Times New Roman" w:hAnsi="Times New Roman" w:cs="Times New Roman"/>
        </w:rPr>
        <w:t>число минут в часе.</w:t>
      </w:r>
    </w:p>
    <w:p w:rsidR="00FB56BD" w:rsidRPr="00392BF8" w:rsidRDefault="00FB56BD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D85352">
        <w:rPr>
          <w:rFonts w:ascii="Times New Roman" w:hAnsi="Times New Roman" w:cs="Times New Roman"/>
          <w:i/>
          <w:lang w:val="en-US"/>
        </w:rPr>
        <w:t>P</w:t>
      </w:r>
      <w:r w:rsidRPr="00392BF8">
        <w:rPr>
          <w:rFonts w:ascii="Times New Roman" w:hAnsi="Times New Roman" w:cs="Times New Roman"/>
        </w:rPr>
        <w:t xml:space="preserve"> – потребляемая мощность нагрузки</w:t>
      </w:r>
      <w:r w:rsidR="008F52EB" w:rsidRPr="00392BF8">
        <w:rPr>
          <w:rFonts w:ascii="Times New Roman" w:hAnsi="Times New Roman" w:cs="Times New Roman"/>
        </w:rPr>
        <w:t>, Вт</w:t>
      </w:r>
      <w:r w:rsidRPr="00392BF8">
        <w:rPr>
          <w:rFonts w:ascii="Times New Roman" w:hAnsi="Times New Roman" w:cs="Times New Roman"/>
        </w:rPr>
        <w:t>.</w:t>
      </w:r>
    </w:p>
    <w:p w:rsidR="00FB56BD" w:rsidRPr="00392BF8" w:rsidRDefault="00FB56BD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D85352">
        <w:rPr>
          <w:rFonts w:ascii="Times New Roman" w:hAnsi="Times New Roman" w:cs="Times New Roman"/>
          <w:i/>
          <w:lang w:val="en-US"/>
        </w:rPr>
        <w:t>y</w:t>
      </w:r>
      <w:r w:rsidRPr="00392BF8">
        <w:rPr>
          <w:rFonts w:ascii="Times New Roman" w:hAnsi="Times New Roman" w:cs="Times New Roman"/>
        </w:rPr>
        <w:t xml:space="preserve"> – коэффициент неполноты разряда АКБ. Зависит от времени автономной работы и может быть приближённо вычислен исходя из </w:t>
      </w:r>
      <w:r w:rsidRPr="00392BF8">
        <w:rPr>
          <w:rFonts w:ascii="Times New Roman" w:hAnsi="Times New Roman" w:cs="Times New Roman"/>
        </w:rPr>
        <w:t xml:space="preserve">аппроксимации степенной функцией графика зависимости ёмкости </w:t>
      </w:r>
      <w:r w:rsidR="0039621E">
        <w:rPr>
          <w:rFonts w:ascii="Times New Roman" w:hAnsi="Times New Roman" w:cs="Times New Roman"/>
        </w:rPr>
        <w:t>аккумуляторных батарей</w:t>
      </w:r>
      <w:r w:rsidR="00DE5C66">
        <w:rPr>
          <w:rFonts w:ascii="Times New Roman" w:hAnsi="Times New Roman" w:cs="Times New Roman"/>
        </w:rPr>
        <w:t xml:space="preserve"> </w:t>
      </w:r>
      <w:r w:rsidR="00DE5C66">
        <w:rPr>
          <w:rFonts w:ascii="Times New Roman" w:hAnsi="Times New Roman" w:cs="Times New Roman"/>
          <w:lang w:val="en-US"/>
        </w:rPr>
        <w:t>Salicru</w:t>
      </w:r>
      <w:r w:rsidRPr="00392BF8">
        <w:rPr>
          <w:rFonts w:ascii="Times New Roman" w:hAnsi="Times New Roman" w:cs="Times New Roman"/>
        </w:rPr>
        <w:t xml:space="preserve"> от времени разряда: </w:t>
      </w:r>
    </w:p>
    <w:p w:rsidR="00FB56BD" w:rsidRPr="00392BF8" w:rsidRDefault="00FB56BD" w:rsidP="00FB56BD">
      <w:pPr>
        <w:jc w:val="center"/>
        <w:rPr>
          <w:rFonts w:ascii="Times New Roman" w:hAnsi="Times New Roman" w:cs="Times New Roman"/>
        </w:rPr>
      </w:pPr>
      <w:r w:rsidRPr="00392BF8">
        <w:rPr>
          <w:noProof/>
          <w:lang w:eastAsia="ru-RU"/>
        </w:rPr>
        <w:drawing>
          <wp:inline distT="0" distB="0" distL="0" distR="0">
            <wp:extent cx="2862470" cy="2443770"/>
            <wp:effectExtent l="0" t="0" r="0" b="0"/>
            <wp:docPr id="1" name="Рисунок 1" descr="Ð·Ð°Ð²Ð¸ÑÐ¸Ð¼Ð¾ÑÑÑ ÐµÐ¼ÐºÐ¾ÑÑÐ¸ Ð°ÐºÐºÑÐ¼ÑÐ»ÑÑÐ¾ÑÐ° Ð¾Ñ Ð²ÑÐµÐ¼ÐµÐ½Ð¸ ÑÐ°Ð·ÑÑ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·Ð°Ð²Ð¸ÑÐ¸Ð¼Ð¾ÑÑÑ ÐµÐ¼ÐºÐ¾ÑÑÐ¸ Ð°ÐºÐºÑÐ¼ÑÐ»ÑÑÐ¾ÑÐ° Ð¾Ñ Ð²ÑÐµÐ¼ÐµÐ½Ð¸ ÑÐ°Ð·ÑÑ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16" cy="24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BD" w:rsidRPr="00392BF8" w:rsidRDefault="00365B6F" w:rsidP="00080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Уравнение </w:t>
      </w:r>
      <w:r w:rsidR="000802B7">
        <w:rPr>
          <w:rFonts w:ascii="Times New Roman" w:hAnsi="Times New Roman" w:cs="Times New Roman"/>
        </w:rPr>
        <w:t xml:space="preserve">коэффициента неполноты разряда АКБ </w:t>
      </w:r>
      <w:r>
        <w:rPr>
          <w:rFonts w:ascii="Times New Roman" w:hAnsi="Times New Roman" w:cs="Times New Roman"/>
        </w:rPr>
        <w:t>с формулой</w:t>
      </w:r>
      <w:r w:rsidR="00FB56BD" w:rsidRPr="00392BF8">
        <w:rPr>
          <w:rFonts w:ascii="Times New Roman" w:hAnsi="Times New Roman" w:cs="Times New Roman"/>
        </w:rPr>
        <w:t xml:space="preserve"> аппроксимации степенной функцией имеет вид: </w:t>
      </w:r>
    </w:p>
    <w:p w:rsidR="009232AC" w:rsidRPr="00F43B14" w:rsidRDefault="00FB56BD" w:rsidP="0092307C">
      <w:pPr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y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0,529∙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Ť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0,207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 xml:space="preserve">        </m:t>
                  </m:r>
                  <m:r>
                    <w:rPr>
                      <w:rFonts w:ascii="Cambria Math" w:hAnsi="Cambria Math" w:cs="Times New Roman"/>
                    </w:rPr>
                    <m:t>Ť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 xml:space="preserve">&lt;20 </m:t>
                  </m:r>
                  <m:r>
                    <w:rPr>
                      <w:rFonts w:ascii="Cambria Math" w:hAnsi="Cambria Math" w:cs="Times New Roman"/>
                    </w:rPr>
                    <m:t>час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 xml:space="preserve">1 </m:t>
                  </m:r>
                  <m:r>
                    <w:rPr>
                      <w:rFonts w:ascii="Cambria Math" w:hAnsi="Cambria Math" w:cs="Times New Roman"/>
                    </w:rPr>
                    <m:t xml:space="preserve">                              </m:t>
                  </m:r>
                  <m:r>
                    <w:rPr>
                      <w:rFonts w:ascii="Cambria Math" w:hAnsi="Cambria Math" w:cs="Times New Roman"/>
                    </w:rPr>
                    <m:t>Ť</m:t>
                  </m:r>
                  <m:r>
                    <w:rPr>
                      <w:rFonts w:ascii="Cambria Math" w:hAnsi="Cambria Math" w:cs="Times New Roman"/>
                    </w:rPr>
                    <m:t xml:space="preserve"> ≥20 час</m:t>
                  </m:r>
                </m:e>
              </m:eqArr>
            </m:e>
          </m:d>
        </m:oMath>
      </m:oMathPara>
    </w:p>
    <w:p w:rsidR="008F52EB" w:rsidRPr="00392BF8" w:rsidRDefault="008F52EB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eastAsiaTheme="minorEastAsia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</w:rPr>
          <m:t>Ť</m:t>
        </m:r>
      </m:oMath>
      <w:r w:rsidRPr="00392BF8">
        <w:rPr>
          <w:rFonts w:ascii="Times New Roman" w:eastAsiaTheme="minorEastAsia" w:hAnsi="Times New Roman" w:cs="Times New Roman"/>
        </w:rPr>
        <w:t xml:space="preserve"> – расчётное время автономной работы, без учёта коэффициента неполноты разряда АКБ, час.</w:t>
      </w:r>
    </w:p>
    <w:p w:rsidR="00F778A7" w:rsidRPr="00392BF8" w:rsidRDefault="009232AC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Ёмкость аккумуляторных батарей, встроенных в источник бесперебойного питания</w:t>
      </w:r>
      <w:r w:rsidR="00FB56BD" w:rsidRPr="00392BF8">
        <w:rPr>
          <w:rFonts w:ascii="Times New Roman" w:hAnsi="Times New Roman" w:cs="Times New Roman"/>
        </w:rPr>
        <w:t xml:space="preserve"> и аккумуляторное расширение и</w:t>
      </w:r>
      <w:r w:rsidRPr="00392BF8">
        <w:rPr>
          <w:rFonts w:ascii="Times New Roman" w:hAnsi="Times New Roman" w:cs="Times New Roman"/>
        </w:rPr>
        <w:t>змеряется в Ватт-часах</w:t>
      </w:r>
      <w:r w:rsidR="00FB56BD" w:rsidRPr="00392BF8">
        <w:rPr>
          <w:rFonts w:ascii="Times New Roman" w:hAnsi="Times New Roman" w:cs="Times New Roman"/>
        </w:rPr>
        <w:t xml:space="preserve"> (Вт·ч)</w:t>
      </w:r>
      <w:r w:rsidRPr="00392BF8">
        <w:rPr>
          <w:rFonts w:ascii="Times New Roman" w:hAnsi="Times New Roman" w:cs="Times New Roman"/>
        </w:rPr>
        <w:t xml:space="preserve"> и вычисляется по формул</w:t>
      </w:r>
      <w:r w:rsidR="00EB48E4">
        <w:rPr>
          <w:rFonts w:ascii="Times New Roman" w:hAnsi="Times New Roman" w:cs="Times New Roman"/>
        </w:rPr>
        <w:t>ам</w:t>
      </w:r>
      <w:r w:rsidRPr="00392BF8">
        <w:rPr>
          <w:rFonts w:ascii="Times New Roman" w:hAnsi="Times New Roman" w:cs="Times New Roman"/>
        </w:rPr>
        <w:t>:</w:t>
      </w:r>
    </w:p>
    <w:p w:rsidR="00F778A7" w:rsidRDefault="00EB48E4" w:rsidP="008F52EB">
      <w:pPr>
        <w:jc w:val="center"/>
        <w:rPr>
          <w:rFonts w:ascii="Times New Roman" w:eastAsiaTheme="minorEastAsia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ИБП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АКБ</m:t>
            </m:r>
          </m:sub>
        </m:sSub>
        <m:r>
          <w:rPr>
            <w:rFonts w:ascii="Cambria Math" w:hAnsi="Cambria Math" w:cs="Times New Roman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АКБ</m:t>
            </m:r>
          </m:sub>
        </m:sSub>
        <m:r>
          <w:rPr>
            <w:rFonts w:ascii="Cambria Math" w:hAnsi="Cambria Math" w:cs="Times New Roman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АКБ</m:t>
            </m:r>
          </m:sub>
        </m:sSub>
      </m:oMath>
      <w:r w:rsidR="00F778A7" w:rsidRPr="00392BF8">
        <w:rPr>
          <w:rFonts w:ascii="Times New Roman" w:eastAsiaTheme="minorEastAsia" w:hAnsi="Times New Roman" w:cs="Times New Roman"/>
          <w:i/>
        </w:rPr>
        <w:t>,</w:t>
      </w:r>
    </w:p>
    <w:p w:rsidR="009734D8" w:rsidRPr="00392BF8" w:rsidRDefault="009734D8" w:rsidP="008F52EB">
      <w:pPr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АКР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</w:rPr>
                <m:t>АКБ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АКБ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АКБ</m:t>
              </m:r>
            </m:sub>
          </m:sSub>
        </m:oMath>
      </m:oMathPara>
    </w:p>
    <w:p w:rsidR="00F778A7" w:rsidRPr="00392BF8" w:rsidRDefault="00F778A7" w:rsidP="00F778A7">
      <w:pPr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где:</w:t>
      </w: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lang w:val="en-US"/>
        </w:rPr>
        <w:t>n</w:t>
      </w:r>
      <w:r w:rsidRPr="00392BF8">
        <w:rPr>
          <w:rFonts w:ascii="Times New Roman" w:hAnsi="Times New Roman" w:cs="Times New Roman"/>
          <w:vertAlign w:val="subscript"/>
        </w:rPr>
        <w:t>АКБ</w:t>
      </w:r>
      <w:r w:rsidRPr="00392BF8">
        <w:rPr>
          <w:rFonts w:ascii="Times New Roman" w:hAnsi="Times New Roman" w:cs="Times New Roman"/>
        </w:rPr>
        <w:t xml:space="preserve"> – число аккумуляторных батарей</w:t>
      </w:r>
      <w:r w:rsidR="00EB48E4">
        <w:rPr>
          <w:rFonts w:ascii="Times New Roman" w:hAnsi="Times New Roman" w:cs="Times New Roman"/>
        </w:rPr>
        <w:t xml:space="preserve"> в ИБП или расширении</w:t>
      </w:r>
      <w:bookmarkStart w:id="1" w:name="_GoBack"/>
      <w:bookmarkEnd w:id="1"/>
      <w:r w:rsidRPr="00392BF8">
        <w:rPr>
          <w:rFonts w:ascii="Times New Roman" w:hAnsi="Times New Roman" w:cs="Times New Roman"/>
        </w:rPr>
        <w:t>;</w:t>
      </w:r>
    </w:p>
    <w:p w:rsidR="00F778A7" w:rsidRPr="00392BF8" w:rsidRDefault="00F778A7" w:rsidP="00F778A7">
      <w:pPr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lang w:val="en-US"/>
        </w:rPr>
        <w:t>C</w:t>
      </w:r>
      <w:r w:rsidRPr="00392BF8">
        <w:rPr>
          <w:rFonts w:ascii="Times New Roman" w:hAnsi="Times New Roman" w:cs="Times New Roman"/>
          <w:vertAlign w:val="subscript"/>
        </w:rPr>
        <w:t>АКБ</w:t>
      </w:r>
      <w:r w:rsidRPr="00392BF8">
        <w:rPr>
          <w:rFonts w:ascii="Times New Roman" w:hAnsi="Times New Roman" w:cs="Times New Roman"/>
        </w:rPr>
        <w:t xml:space="preserve"> – ёмкость одной аккумуляторной батареи</w:t>
      </w:r>
      <w:r w:rsidR="009734D8">
        <w:rPr>
          <w:rFonts w:ascii="Times New Roman" w:hAnsi="Times New Roman" w:cs="Times New Roman"/>
        </w:rPr>
        <w:t>, А</w:t>
      </w:r>
      <w:r w:rsidR="00FA3010" w:rsidRPr="00392BF8">
        <w:rPr>
          <w:rFonts w:ascii="Times New Roman" w:hAnsi="Times New Roman" w:cs="Times New Roman"/>
        </w:rPr>
        <w:t>·</w:t>
      </w:r>
      <w:r w:rsidR="009734D8">
        <w:rPr>
          <w:rFonts w:ascii="Times New Roman" w:hAnsi="Times New Roman" w:cs="Times New Roman"/>
        </w:rPr>
        <w:t>ч</w:t>
      </w:r>
      <w:r w:rsidRPr="00392BF8">
        <w:rPr>
          <w:rFonts w:ascii="Times New Roman" w:hAnsi="Times New Roman" w:cs="Times New Roman"/>
        </w:rPr>
        <w:t>;</w:t>
      </w:r>
    </w:p>
    <w:p w:rsidR="00EA7D30" w:rsidRPr="00137744" w:rsidRDefault="00F778A7" w:rsidP="00392BF8">
      <w:pPr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lang w:val="en-US"/>
        </w:rPr>
        <w:t>V</w:t>
      </w:r>
      <w:r w:rsidRPr="00392BF8">
        <w:rPr>
          <w:rFonts w:ascii="Times New Roman" w:hAnsi="Times New Roman" w:cs="Times New Roman"/>
          <w:vertAlign w:val="subscript"/>
        </w:rPr>
        <w:t>АКБ</w:t>
      </w:r>
      <w:r w:rsidRPr="00392BF8">
        <w:rPr>
          <w:rFonts w:ascii="Times New Roman" w:hAnsi="Times New Roman" w:cs="Times New Roman"/>
        </w:rPr>
        <w:t xml:space="preserve"> – напряжение н</w:t>
      </w:r>
      <w:r w:rsidR="00472A50">
        <w:rPr>
          <w:rFonts w:ascii="Times New Roman" w:hAnsi="Times New Roman" w:cs="Times New Roman"/>
        </w:rPr>
        <w:t>а выходе аккумуляторной батареи</w:t>
      </w:r>
      <w:r w:rsidR="009734D8">
        <w:rPr>
          <w:rFonts w:ascii="Times New Roman" w:hAnsi="Times New Roman" w:cs="Times New Roman"/>
        </w:rPr>
        <w:t>, В</w:t>
      </w:r>
      <w:r w:rsidR="00472A50">
        <w:rPr>
          <w:rFonts w:ascii="Times New Roman" w:hAnsi="Times New Roman" w:cs="Times New Roman"/>
        </w:rPr>
        <w:t>.</w:t>
      </w:r>
      <w:r w:rsidR="00137744">
        <w:rPr>
          <w:rFonts w:ascii="Times New Roman" w:hAnsi="Times New Roman" w:cs="Times New Roman"/>
        </w:rPr>
        <w:t xml:space="preserve"> В источниках бесперебойного питания </w:t>
      </w:r>
      <w:r w:rsidR="00137744">
        <w:rPr>
          <w:rFonts w:ascii="Times New Roman" w:hAnsi="Times New Roman" w:cs="Times New Roman"/>
          <w:lang w:val="en-US"/>
        </w:rPr>
        <w:t>Salicru</w:t>
      </w:r>
      <w:r w:rsidR="00137744" w:rsidRPr="00137744">
        <w:rPr>
          <w:rFonts w:ascii="Times New Roman" w:hAnsi="Times New Roman" w:cs="Times New Roman"/>
        </w:rPr>
        <w:t xml:space="preserve"> </w:t>
      </w:r>
      <w:r w:rsidR="00137744">
        <w:rPr>
          <w:rFonts w:ascii="Times New Roman" w:hAnsi="Times New Roman" w:cs="Times New Roman"/>
        </w:rPr>
        <w:t>может составлять как 12 В, так и 6 В</w:t>
      </w:r>
    </w:p>
    <w:sectPr w:rsidR="00EA7D30" w:rsidRPr="00137744" w:rsidSect="00137744">
      <w:pgSz w:w="16838" w:h="11906" w:orient="landscape"/>
      <w:pgMar w:top="709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C"/>
    <w:rsid w:val="000802B7"/>
    <w:rsid w:val="00095A2E"/>
    <w:rsid w:val="00137744"/>
    <w:rsid w:val="00365B6F"/>
    <w:rsid w:val="00392BF8"/>
    <w:rsid w:val="0039621E"/>
    <w:rsid w:val="00472A50"/>
    <w:rsid w:val="004C25F9"/>
    <w:rsid w:val="004D4497"/>
    <w:rsid w:val="005C4F86"/>
    <w:rsid w:val="005E4E44"/>
    <w:rsid w:val="007C3A3C"/>
    <w:rsid w:val="007E1CCF"/>
    <w:rsid w:val="008F52EB"/>
    <w:rsid w:val="0092307C"/>
    <w:rsid w:val="009232AC"/>
    <w:rsid w:val="009626A7"/>
    <w:rsid w:val="009734D8"/>
    <w:rsid w:val="00AA18A3"/>
    <w:rsid w:val="00B745C9"/>
    <w:rsid w:val="00D050D7"/>
    <w:rsid w:val="00D85352"/>
    <w:rsid w:val="00DE5C66"/>
    <w:rsid w:val="00EA7D30"/>
    <w:rsid w:val="00EB48E4"/>
    <w:rsid w:val="00F43B14"/>
    <w:rsid w:val="00F778A7"/>
    <w:rsid w:val="00F922E7"/>
    <w:rsid w:val="00FA3010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79B23"/>
  <w15:chartTrackingRefBased/>
  <w15:docId w15:val="{3EB8A2B1-8EAF-49CB-AF8B-DFBBA099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 Василий Анатольевич</dc:creator>
  <cp:keywords/>
  <dc:description/>
  <cp:lastModifiedBy>Перевощиков Василий Анатольевич</cp:lastModifiedBy>
  <cp:revision>29</cp:revision>
  <dcterms:created xsi:type="dcterms:W3CDTF">2018-11-02T12:57:00Z</dcterms:created>
  <dcterms:modified xsi:type="dcterms:W3CDTF">2018-11-06T07:21:00Z</dcterms:modified>
</cp:coreProperties>
</file>