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ED" w:rsidRPr="006F46ED" w:rsidRDefault="006F46ED" w:rsidP="006F46ED">
      <w:pPr>
        <w:keepNext/>
        <w:keepLines/>
        <w:numPr>
          <w:ilvl w:val="1"/>
          <w:numId w:val="0"/>
        </w:numPr>
        <w:suppressAutoHyphens/>
        <w:spacing w:after="0" w:line="240" w:lineRule="auto"/>
        <w:ind w:firstLine="798"/>
        <w:jc w:val="center"/>
        <w:outlineLvl w:val="1"/>
        <w:rPr>
          <w:rFonts w:ascii="ISOCPEUR" w:eastAsia="Times New Roman" w:hAnsi="ISOCPEUR" w:cs="Arial"/>
          <w:b/>
          <w:i/>
          <w:sz w:val="32"/>
          <w:szCs w:val="20"/>
          <w:lang w:eastAsia="ru-RU"/>
        </w:rPr>
      </w:pPr>
      <w:bookmarkStart w:id="0" w:name="_Toc1402025"/>
      <w:r w:rsidRPr="006F46ED">
        <w:rPr>
          <w:rFonts w:ascii="ISOCPEUR" w:eastAsia="Times New Roman" w:hAnsi="ISOCPEUR" w:cs="Arial"/>
          <w:b/>
          <w:i/>
          <w:sz w:val="32"/>
          <w:szCs w:val="20"/>
          <w:lang w:eastAsia="ru-RU"/>
        </w:rPr>
        <w:t>Телевизионная система видеонаблюдения</w:t>
      </w:r>
      <w:bookmarkEnd w:id="0"/>
    </w:p>
    <w:p w:rsidR="006F46ED" w:rsidRPr="006F46ED" w:rsidRDefault="006F46ED" w:rsidP="006F46ED">
      <w:pPr>
        <w:tabs>
          <w:tab w:val="left" w:pos="1134"/>
          <w:tab w:val="left" w:pos="1254"/>
          <w:tab w:val="left" w:pos="1425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</w:p>
    <w:p w:rsidR="006F46ED" w:rsidRPr="006F46ED" w:rsidRDefault="006F46ED" w:rsidP="006F46ED">
      <w:pPr>
        <w:tabs>
          <w:tab w:val="left" w:pos="1134"/>
          <w:tab w:val="left" w:pos="1254"/>
          <w:tab w:val="left" w:pos="1425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Объект оборудуется системой видеонаблюдения (ВН) в соответствии с техническим заданием на проектирование и приложениями к техническому заданию на проектирование. ВН обеспечивает постоянный контроль ситуации на объекте. </w:t>
      </w:r>
    </w:p>
    <w:p w:rsidR="006F46ED" w:rsidRPr="006F46ED" w:rsidRDefault="006F46ED" w:rsidP="006F46ED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Система ВН осуществляет контроль за:</w:t>
      </w:r>
    </w:p>
    <w:p w:rsidR="006F46ED" w:rsidRPr="006F46ED" w:rsidRDefault="006F46ED" w:rsidP="006F46ED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периметром складского комплекса;</w:t>
      </w:r>
    </w:p>
    <w:p w:rsidR="006F46ED" w:rsidRPr="006F46ED" w:rsidRDefault="006F46ED" w:rsidP="006F46ED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основными въездами-выездами;</w:t>
      </w:r>
    </w:p>
    <w:p w:rsidR="006F46ED" w:rsidRPr="006F46ED" w:rsidRDefault="006F46ED" w:rsidP="006F46ED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открытыми площадками для стоянки автотранспорта;</w:t>
      </w:r>
    </w:p>
    <w:p w:rsidR="006F46ED" w:rsidRPr="006F46ED" w:rsidRDefault="006F46ED" w:rsidP="006F46ED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-входами и выходами в складские помещения;  </w:t>
      </w:r>
    </w:p>
    <w:p w:rsidR="006F46ED" w:rsidRPr="006F46ED" w:rsidRDefault="006F46ED" w:rsidP="006F46ED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территории перед административными зданиями объекта.</w:t>
      </w:r>
    </w:p>
    <w:p w:rsidR="006F46ED" w:rsidRPr="006F46ED" w:rsidRDefault="006F46ED" w:rsidP="006F46ED">
      <w:pPr>
        <w:tabs>
          <w:tab w:val="left" w:pos="1254"/>
          <w:tab w:val="left" w:pos="1425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Проектируемая система обеспечивает отображение и архивирование видеосигналов от видеокамер в непрерывном режиме. Информация от видеокамер (видеозапись) хранится на жёстких дисках видеорегистратора (видеосервера). Видеосервер устанавливается в телекоммуникационном шкафу 19” (предусмотрено УНБС </w:t>
      </w:r>
      <w:proofErr w:type="gramStart"/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.</w:t>
      </w:r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proofErr w:type="gram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-СПД) в кабинете (поз.3) административного корпуса. Автоматизированные рабочие места (АРМ) для организации постов видеонаблюдения устанавливается на посту охраны (поз.2). Отображение видеоинформации осуществляется на мониторах, которые устанавливается на рабочий стол и подключаются к АРМ.</w:t>
      </w:r>
    </w:p>
    <w:p w:rsidR="006F46ED" w:rsidRPr="006F46ED" w:rsidRDefault="006F46ED" w:rsidP="006F46ED">
      <w:pPr>
        <w:tabs>
          <w:tab w:val="left" w:pos="1254"/>
          <w:tab w:val="left" w:pos="1425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Проектом предусмотрена установка стационарных IP-видеокамер. Питание, организовано по технологии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PoE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от коммутаторов, учтённых в разделе </w:t>
      </w:r>
      <w:proofErr w:type="gramStart"/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.</w:t>
      </w:r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proofErr w:type="gram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-СПД</w:t>
      </w:r>
    </w:p>
    <w:p w:rsidR="006F46ED" w:rsidRPr="006F46ED" w:rsidRDefault="006F46ED" w:rsidP="006F46ED">
      <w:pPr>
        <w:tabs>
          <w:tab w:val="left" w:pos="1254"/>
          <w:tab w:val="left" w:pos="1425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Для функционирования системы видеонаблюдения построена сеть передачи данных (раздел УНБС </w:t>
      </w:r>
      <w:proofErr w:type="gramStart"/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.</w:t>
      </w:r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proofErr w:type="gram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-СПД). Информация от видеокамер по кабелю «витая пара»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передается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до узлов коммутации – коммутаторы. Коммутатор всю информацию с видеокамер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передает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на видеосервер для обработки и записи видеоархива. </w:t>
      </w:r>
    </w:p>
    <w:p w:rsidR="006F46ED" w:rsidRPr="006F46ED" w:rsidRDefault="006F46ED" w:rsidP="006F46ED">
      <w:pPr>
        <w:tabs>
          <w:tab w:val="left" w:pos="1254"/>
          <w:tab w:val="left" w:pos="1425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Выбор оборудования был сделан на основе анализа, представленного на рынке РБ оборудования систем телевизионного видеонаблюдения. При выборе оборудования учитывались нижеследующие требования: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lastRenderedPageBreak/>
        <w:t>- пожелания Заказчика, отражённые в техническом задании на проектирование;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наличие сертификата соответствия;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стоимость оборудования;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технические характеристики (возможности) оборудования;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 особенности оборудуемого объекта.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Проектируемая система состоит из следующих элементов:</w:t>
      </w:r>
    </w:p>
    <w:p w:rsidR="006F46ED" w:rsidRPr="006F46ED" w:rsidRDefault="006F46ED" w:rsidP="006F46ED">
      <w:pPr>
        <w:numPr>
          <w:ilvl w:val="0"/>
          <w:numId w:val="1"/>
        </w:numPr>
        <w:tabs>
          <w:tab w:val="left" w:pos="567"/>
          <w:tab w:val="left" w:pos="1418"/>
        </w:tabs>
        <w:spacing w:after="0" w:line="240" w:lineRule="auto"/>
        <w:ind w:hanging="1827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Для обработки и записи видео используется видеорегистратор;</w:t>
      </w:r>
    </w:p>
    <w:p w:rsidR="006F46ED" w:rsidRPr="006F46ED" w:rsidRDefault="006F46ED" w:rsidP="006F46ED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Расчёт размера архива видеорегистратора выполнен калькулятором архива для программного комплекса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Macroscop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: https://macroscop.com/po-dlya-ip-kamer/kalkulyator.html, который даёт следующие результаты (1-й поток. Формат сжатия - H.265, разрешение - 5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Mpix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частота кадров - 20, уровень компрессии – средний, хранение архива -30 дней, запись в сутки - 24часа. </w:t>
      </w:r>
    </w:p>
    <w:p w:rsidR="006F46ED" w:rsidRPr="006F46ED" w:rsidRDefault="006F46ED" w:rsidP="006F46ED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2 поток. Формат сжатия - H.265, разрешение -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VGA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, частота кадров - 25, уровень компрессии – средний, хранение архива -30 дней, запись в сутки - 24часа):</w:t>
      </w:r>
    </w:p>
    <w:p w:rsidR="006F46ED" w:rsidRPr="006F46ED" w:rsidRDefault="006F46ED" w:rsidP="006F46ED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Всего камер: 112 +12 (10% запас на расширение системы) шт.</w:t>
      </w:r>
    </w:p>
    <w:p w:rsidR="006F46ED" w:rsidRPr="006F46ED" w:rsidRDefault="006F46ED" w:rsidP="006F46ED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Общий объем дискового пространства: 212,0 TB</w:t>
      </w:r>
    </w:p>
    <w:p w:rsidR="006F46ED" w:rsidRPr="006F46ED" w:rsidRDefault="006F46ED" w:rsidP="006F46ED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Суммарная скорость записи на диск: 85.8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Mbyte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/s</w:t>
      </w:r>
    </w:p>
    <w:p w:rsidR="006F46ED" w:rsidRPr="006F46ED" w:rsidRDefault="006F46ED" w:rsidP="006F46ED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Суммарная ширина канала от камер: 737.7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Mbit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/s</w:t>
      </w:r>
    </w:p>
    <w:p w:rsidR="006F46ED" w:rsidRPr="006F46ED" w:rsidRDefault="006F46ED" w:rsidP="006F46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Для отображения информации в режиме реального времени на посту охраны КПП организуется пост видеонаблюдения – устанавливается АРМ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c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о специализированным ПО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удаленное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рабочее место для вывода изображения на мониторы;</w:t>
      </w:r>
    </w:p>
    <w:p w:rsidR="006F46ED" w:rsidRPr="006F46ED" w:rsidRDefault="006F46ED" w:rsidP="006F46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283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Для обеспечения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грозозащиты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камеры, устанавливаемые на территории объекта, подключаются через устройства защиты линий PNET1GB и PNETR6;  </w:t>
      </w:r>
    </w:p>
    <w:p w:rsidR="006F46ED" w:rsidRPr="006F46ED" w:rsidRDefault="006F46ED" w:rsidP="006F46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Для бесперебойного питания видеокамер от коммутаторов разделом СПД предусматривается центральный источник бесперебойного питания мощностью 20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кВ∙А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устанавливаемый в здании АБК. Расчёт источника бесперебойного питания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приведен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в разделе </w:t>
      </w:r>
      <w:proofErr w:type="gramStart"/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.</w:t>
      </w:r>
      <w:r>
        <w:rPr>
          <w:rFonts w:ascii="ISOCPEUR" w:eastAsia="Times New Roman" w:hAnsi="ISOCPEUR" w:cs="Times New Roman"/>
          <w:i/>
          <w:sz w:val="32"/>
          <w:szCs w:val="32"/>
          <w:lang w:eastAsia="ru-RU"/>
        </w:rPr>
        <w:t>*</w:t>
      </w:r>
      <w:proofErr w:type="gram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-СПД.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Проектируемая система обеспечивает отображение видеосигналов о</w:t>
      </w:r>
      <w:bookmarkStart w:id="1" w:name="_GoBack"/>
      <w:bookmarkEnd w:id="1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т видеокамер в непрерывном режиме и 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lastRenderedPageBreak/>
        <w:t>архивирование видеосигналов от видеокамер по событию. Отображение видеоинформации осуществляется на 4-х мониторах в комнате охраны КПП.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Система обеспечивает обнаружение, различение либо идентификацию людей, различение номерных знаков в зонах, указанных в приложениях к техническому заданию. Установка режимов работы, программирование оборудования и настройка программного обеспечения выполняются на этапе пуско-наладочных работ.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Алгоритм действий персонала при эксплуатации системы, способы фиксирования событий, методы контроля состояния системы определяются при проведении пуско-наладочных работ и определяются степенью подготовки, режимом работы и уровнем доступа персонала.</w:t>
      </w:r>
      <w:r w:rsidRPr="006F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Вся документация, необходимая для эксплуатации и обслуживания системы, передаётся Заказчику и обслуживающей организации при сдаче объекта.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Проектом предусмотрено применение видеокамер 2-х типов: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</w:pPr>
      <w:r w:rsidRPr="006F46ED"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  <w:t>Тип 1.</w:t>
      </w:r>
      <w:r w:rsidRPr="006F4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F46ED"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  <w:t xml:space="preserve">IPC2325EBR5-DUPZ. </w:t>
      </w:r>
      <w:r w:rsidRPr="006F4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F46ED"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  <w:t>IP Камера цилиндрическая.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Сенсор 1/2.7", прогрессивного сканирования, 5.0 мегапикселя,</w:t>
      </w:r>
      <w:r w:rsidRPr="006F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КМОП.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Объектив 2.7… 13.5 мм, моторизованный с автофокусировкой. Угол обзора (Г) 104.2°…28.3°(Г).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Затвор Авто/Ручной, 1…1/100000 с.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Минимальная освещённость Цвет: 0.001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Lux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(F1.2, AGC вкл.), 0 люкс с ИК.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ИК-отсекающий фильтр с автопереключением (ICR).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Цифровое шумоподавление 2-х и 3-хмерное динамическое шумоподавление (2D/3D DNR).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Сигнал/шум &gt;52 дБ.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Дистанция ИК до 50 м.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Цифровой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антитуман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Широкий динамический диапазон 120 дБ.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Сжатие видео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Ultra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265,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H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.265,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H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.264,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MJPEG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Профиль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 xml:space="preserve"> H.264 Baseline profile, Main Profile, High Profile.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Частота кадров: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lastRenderedPageBreak/>
        <w:t xml:space="preserve">Основной поток: 5 МП (2592 </w:t>
      </w:r>
      <w:r w:rsidRPr="006F46ED">
        <w:rPr>
          <w:rFonts w:ascii="ISOCPEUR" w:eastAsia="Times New Roman" w:hAnsi="ISOCPEUR" w:cs="Times New Roman"/>
          <w:i/>
          <w:sz w:val="32"/>
          <w:szCs w:val="32"/>
          <w:lang w:val="en-US" w:eastAsia="ru-RU"/>
        </w:rPr>
        <w:t>x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1944): до 20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fps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4 МП (2560 x 1440): до 30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fps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3 МП (2048x 1536): до 30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fps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2 MP (1920 x 1080): до 30fps;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Субпоток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: 2 МП (1920 x 1080): до 30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fps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;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Третий поток: D1 (720 x 765): до 30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fps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Режим коридора 9:16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Компенсация яркого света.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Компенсация фонового света.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Экранные титры (OSD) до 8 полей.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Маска приватности до 8областей. Регионы интересов (ROI) до 8 областей.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Обнаружение движения - до 4 областей.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Встроенная аналитика: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Обнаружение поведения Вторжение, пересечение линии, обнаружение движения, обнаружение исключений, обнаружение звука.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Интеллектуальная идентификация: обнаружение лиц,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расфокусировка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изменение сцены. 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Статистический анализ: Подсчёт людей. Общие функции: водяной знак, фильтр IP адресов.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</w:pPr>
      <w:r w:rsidRPr="006F46ED"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  <w:t>Тип 2.</w:t>
      </w:r>
      <w:r w:rsidRPr="006F4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F46ED"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  <w:t>IPC3235ER3-DUVZ. IP камера купольная.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IP камера. Матрица: 1/2.7", 5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Мп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прогрессивная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развертка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CMOS ; Объектив: 2.7~13.5 мм, Моторизованный с автоматической фокусировкой ; Дистанция обнаружения: (2.7 / 13.5 мм) Обнаружение, м:  60.8 / 303.8, Наблюдение, м:  24.3 / 121.5, Распознавание, м:  12.2 / 60.8, Идентификация, м:  6.1 / 30.4 ; Горизонтальный угол обзора: 93.38° ~ 28.56° ; Вертикальный угол обзора: 88° ~ 16.4° ; Диагональный угол обзора: 121.4° ~ 33.7° ; Степени свободы: Поворот:  0°~ 360°, Наклон:  0°~ 90°, Вращение:  0°~ 360° ; Затвор: Авто/Ручной, 1/6 ~ 1/100000 с ; Светочувствительность: Цветное изображение:  0,002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лк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(F1.2, AGC), Ч/Б изображение с ИК-подсветкой:  0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лк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 ; День/Ночь: Механический ИК-фильтр (ICR) ; Цифровое шумоподавление: 2D/3D ; Дальность ИК-подсветки: 30 м ; Соотношение Сигнал/Шум: &gt; 52 дБ ; Анти-туман: Цифровой ; Расширенный динамический диапазон (WDR): 120 дБ; Видео. Кодек сжатия: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Ultra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265, H.265, H.264, MJPEG ; Разрешение записи: Первый поток:  5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Мп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(2592x1944) - 20 к/с, 5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Мп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(2592x1944) - 25 к/с, 4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Мп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(2560x1440) - 30 к/с, 3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Мп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(2048x1536) - 30 к/с, 2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Мп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(1920x1080) - 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lastRenderedPageBreak/>
        <w:t xml:space="preserve">30 к/с Второй поток:  2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Мп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(1920х1080) - 30 к/с, Третий поток:  D1 (720х576) - 30 к/с ; Режим коридора 9: 16: Есть ; Компенсация засветки (HLC): Есть ; Компенсация задней засветки (BLC): Есть ; Экранное меню (OSD): До 8 строк ; Приватные зоны: До 8 зон ; Область интереса (ROI): До 8 зон ; Детектор движения: До 4 зон ;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Видеоаналитика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. Обнаружение: Проникновение в зону, Пересечение линии,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Детекция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движения ; Проникновение в зону: Вход/выход объекта в заранее заданную зону ; Пересечение линии: Пересечение заранее заданной линии;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Детекция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движения: Контроль движения в заданной области ; Распознавание: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Детекция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лиц, Определение наличия звука ; Анализ изображения: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Детекция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расфокусировки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Изменение сцены ; Статистический анализ: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Подсчет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людей ; Безопасность: Водяной знак, Фильтрация IP-адресов, Аварийный сигнал тревоги, Права доступа, Защита от взлома ARP, RTSP аутентификация, Аутентификация пользователя ; Аудио. Кодек сжатия: G.711; Аудио входы/выходы</w:t>
      </w:r>
      <w:proofErr w:type="gram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: Разъем</w:t>
      </w:r>
      <w:proofErr w:type="gram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3.5, 1 Вход: сопротивление 35 кОм; двойная амплитуда 2 В, 1 Выход: сопротивление 600 Ом; двойная амплитуда 2 В; Двухстороннее аудио: есть; Шумоподавление: Есть Частота дискретизации: 8 KHZ; Память. Карта памяти: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Micro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SD, до 128 ГБ; Резервное хранилище: Технология ANR; Сеть; Протоколы: IPv4, IGMP, ICMP, ARP, TCP, UDP, DHCP,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PPPoE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, RTP, RTSP, RTCP, DNS, DDNS, NTP, FTP,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UPnP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, HTTP, HTTPS, SMTP, 802.1x, SNMP; Совместимость: ONVIF (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Profile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S,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Profile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G), API; Интерфейсы. Тревога: 1 тревожных входа // 1 тревожный выход; Сетевой порт: 1 RJ45 10M/100M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Base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-TX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Ethernet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; Аналоговый выход: 1 BNC, сопротивление 75 Ом; двойная амплитуда 1 В; Параметры. Питание: 12 В DC±25%,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PoE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(IEEE802.3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af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), Потребляемая мощность: макс. 8.7 Вт; Размеры (мм): Ф148 × 111.3; Масса (кг): 0.75; Условия эксплуатации: Температура: –40°C ~ 60°C, Влажность: 10% ~ 95%; Кнопка сброса: Есть; Защита от вандализма: IK10; Степень защиты: IP67.</w:t>
      </w:r>
    </w:p>
    <w:p w:rsidR="006F46ED" w:rsidRPr="006F46ED" w:rsidRDefault="006F46ED" w:rsidP="006F46ED">
      <w:pPr>
        <w:tabs>
          <w:tab w:val="left" w:pos="1134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</w:pPr>
      <w:r w:rsidRPr="006F46ED">
        <w:rPr>
          <w:rFonts w:ascii="ISOCPEUR" w:eastAsia="Times New Roman" w:hAnsi="ISOCPEUR" w:cs="Times New Roman"/>
          <w:b/>
          <w:i/>
          <w:sz w:val="32"/>
          <w:szCs w:val="32"/>
          <w:u w:val="single"/>
          <w:lang w:eastAsia="ru-RU"/>
        </w:rPr>
        <w:t>Проектом предусмотрено применение видеорегистратора (видеосервера) NVR PRO 4U-SPEC-33503.</w:t>
      </w:r>
    </w:p>
    <w:p w:rsidR="006F46ED" w:rsidRPr="006F46ED" w:rsidRDefault="006F46ED" w:rsidP="006F46ED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114 канальный сетевой видеорегистратор с возможностью расширения до 130 каналов, без функции отображения, на базе OC </w:t>
      </w:r>
      <w:proofErr w:type="spellStart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Windows</w:t>
      </w:r>
      <w:proofErr w:type="spellEnd"/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 для систем видеонаблюдения на основе IP-камер с лицензией на обработку 114 камер в корпусе 4U c возможностью 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lastRenderedPageBreak/>
        <w:t>подключения до 32 HDD. Встроенный комплект лицензий на подключение 114 IP камер. Встроенная лицензия на распознавание автомобильных номеров с обработкой видеопотока со скоростью 6 к/сек.</w:t>
      </w:r>
      <w:r w:rsidRPr="006F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>Скорость движения автомобиля, при которой производится распознавание – до 30 км/ч. Поддерживаемые государственные знаки - Беларусь, Россия, Украина, Казахстан.</w:t>
      </w:r>
    </w:p>
    <w:p w:rsidR="006F46ED" w:rsidRPr="006F46ED" w:rsidRDefault="006F46ED" w:rsidP="006F46ED">
      <w:pPr>
        <w:tabs>
          <w:tab w:val="left" w:pos="1134"/>
          <w:tab w:val="left" w:pos="1254"/>
          <w:tab w:val="left" w:pos="1425"/>
        </w:tabs>
        <w:spacing w:after="0" w:line="240" w:lineRule="auto"/>
        <w:ind w:firstLine="851"/>
        <w:jc w:val="both"/>
        <w:rPr>
          <w:rFonts w:ascii="ISOCPEUR" w:eastAsia="Times New Roman" w:hAnsi="ISOCPEUR" w:cs="Times New Roman"/>
          <w:i/>
          <w:sz w:val="32"/>
          <w:szCs w:val="32"/>
          <w:lang w:eastAsia="ru-RU"/>
        </w:rPr>
      </w:pPr>
      <w:r w:rsidRPr="006F46ED">
        <w:rPr>
          <w:rFonts w:ascii="ISOCPEUR" w:eastAsia="Times New Roman" w:hAnsi="ISOCPEUR" w:cs="Times New Roman"/>
          <w:i/>
          <w:sz w:val="32"/>
          <w:szCs w:val="32"/>
          <w:lang w:eastAsia="ru-RU"/>
        </w:rPr>
        <w:t xml:space="preserve">Объект оборудуется комплексом инженерно-технических средств, включающих в себя системы: ТСВ, СПД и ЭМ в соответствии с заданием на проектирование, техническим заданием на проектирование и приложениями к техническому заданию на проектирование. </w:t>
      </w:r>
    </w:p>
    <w:p w:rsidR="00307372" w:rsidRDefault="00307372"/>
    <w:sectPr w:rsidR="0030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408E8"/>
    <w:multiLevelType w:val="hybridMultilevel"/>
    <w:tmpl w:val="BB74F5FA"/>
    <w:lvl w:ilvl="0" w:tplc="67FA59B2">
      <w:start w:val="1"/>
      <w:numFmt w:val="decimal"/>
      <w:lvlText w:val="%1)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D"/>
    <w:rsid w:val="00307372"/>
    <w:rsid w:val="006F46ED"/>
    <w:rsid w:val="007B227C"/>
    <w:rsid w:val="009320CB"/>
    <w:rsid w:val="00A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4EFA"/>
  <w15:chartTrackingRefBased/>
  <w15:docId w15:val="{DC67131C-E96A-4379-AC27-DB83AFC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2019-07-11T07:46:00Z</dcterms:created>
  <dcterms:modified xsi:type="dcterms:W3CDTF">2019-07-11T07:46:00Z</dcterms:modified>
</cp:coreProperties>
</file>